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"/>
        <w:gridCol w:w="2976"/>
        <w:gridCol w:w="4961"/>
        <w:gridCol w:w="709"/>
        <w:gridCol w:w="1134"/>
      </w:tblGrid>
      <w:tr w:rsidR="00A71E46">
        <w:tc>
          <w:tcPr>
            <w:tcW w:w="10313" w:type="dxa"/>
            <w:gridSpan w:val="5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1E46" w:rsidRDefault="007E3EDF">
            <w:pPr>
              <w:jc w:val="center"/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628650" cy="7715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E46">
        <w:trPr>
          <w:trHeight w:val="228"/>
        </w:trPr>
        <w:tc>
          <w:tcPr>
            <w:tcW w:w="10313" w:type="dxa"/>
            <w:gridSpan w:val="5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1E46" w:rsidRDefault="00A71E46">
            <w:pPr>
              <w:jc w:val="center"/>
              <w:rPr>
                <w:rFonts w:ascii="Arial" w:hAnsi="Arial"/>
              </w:rPr>
            </w:pPr>
          </w:p>
        </w:tc>
      </w:tr>
      <w:tr w:rsidR="00A71E46">
        <w:tc>
          <w:tcPr>
            <w:tcW w:w="10313" w:type="dxa"/>
            <w:gridSpan w:val="5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1E46" w:rsidRDefault="007E3EDF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A71E46">
        <w:tc>
          <w:tcPr>
            <w:tcW w:w="10313" w:type="dxa"/>
            <w:gridSpan w:val="5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1E46" w:rsidRDefault="007E3EDF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Ардатовского муниципального округа </w:t>
            </w:r>
          </w:p>
          <w:p w:rsidR="00A71E46" w:rsidRDefault="007E3EDF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A71E46">
        <w:trPr>
          <w:trHeight w:val="757"/>
        </w:trPr>
        <w:tc>
          <w:tcPr>
            <w:tcW w:w="10313" w:type="dxa"/>
            <w:gridSpan w:val="5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1E46" w:rsidRDefault="007E3EDF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A71E46">
        <w:trPr>
          <w:trHeight w:val="294"/>
        </w:trPr>
        <w:tc>
          <w:tcPr>
            <w:tcW w:w="53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1E46" w:rsidRDefault="00A71E46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1E46" w:rsidRDefault="007E3EDF">
            <w:r>
              <w:t>28.12.2024</w:t>
            </w:r>
          </w:p>
        </w:tc>
        <w:tc>
          <w:tcPr>
            <w:tcW w:w="4961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1E46" w:rsidRDefault="00A71E46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1E46" w:rsidRDefault="007E3ED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1E46" w:rsidRDefault="007E3EDF">
            <w:r>
              <w:t>1683</w:t>
            </w:r>
          </w:p>
        </w:tc>
      </w:tr>
    </w:tbl>
    <w:p w:rsidR="00A71E46" w:rsidRDefault="00A71E46">
      <w:pPr>
        <w:jc w:val="center"/>
        <w:rPr>
          <w:sz w:val="28"/>
        </w:rPr>
      </w:pPr>
    </w:p>
    <w:tbl>
      <w:tblPr>
        <w:tblW w:w="0" w:type="auto"/>
        <w:tblInd w:w="46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540"/>
      </w:tblGrid>
      <w:tr w:rsidR="00A71E46">
        <w:trPr>
          <w:trHeight w:val="901"/>
        </w:trPr>
        <w:tc>
          <w:tcPr>
            <w:tcW w:w="9540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71E46" w:rsidRDefault="007E3E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предоставлении разрешения на отклонение от предельных размеров земельного участка </w:t>
            </w:r>
          </w:p>
        </w:tc>
      </w:tr>
    </w:tbl>
    <w:p w:rsidR="00A71E46" w:rsidRDefault="00A71E46">
      <w:pPr>
        <w:jc w:val="both"/>
        <w:rPr>
          <w:sz w:val="28"/>
        </w:rPr>
      </w:pPr>
    </w:p>
    <w:p w:rsidR="00A71E46" w:rsidRDefault="007E3EDF">
      <w:pPr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</w:t>
      </w:r>
      <w:r>
        <w:rPr>
          <w:sz w:val="28"/>
        </w:rPr>
        <w:t>Градостроительного кодекса Российской Федерации, Уставом Ардатовского муниципального округа Нижегородской области,</w:t>
      </w:r>
      <w:r>
        <w:rPr>
          <w:sz w:val="28"/>
        </w:rPr>
        <w:t xml:space="preserve"> </w:t>
      </w:r>
      <w:proofErr w:type="spellStart"/>
      <w:r>
        <w:rPr>
          <w:sz w:val="28"/>
        </w:rPr>
        <w:t>утвержденным</w:t>
      </w:r>
      <w:proofErr w:type="spellEnd"/>
      <w:r>
        <w:rPr>
          <w:sz w:val="28"/>
        </w:rPr>
        <w:t xml:space="preserve"> решением Совета депутатов Ардатовского муниципального округа от 24 ноября 2022 года №68</w:t>
      </w:r>
      <w:r>
        <w:rPr>
          <w:sz w:val="28"/>
        </w:rPr>
        <w:t xml:space="preserve">, </w:t>
      </w:r>
      <w:hyperlink r:id="rId7" w:history="1">
        <w:r>
          <w:rPr>
            <w:sz w:val="28"/>
          </w:rPr>
          <w:t>Правилами землепользования и застройки р.п. Ардатов</w:t>
        </w:r>
      </w:hyperlink>
      <w:r>
        <w:rPr>
          <w:sz w:val="28"/>
        </w:rPr>
        <w:t xml:space="preserve"> Ардатовского муниципального района Нижегородской области, </w:t>
      </w:r>
      <w:proofErr w:type="spellStart"/>
      <w:r>
        <w:rPr>
          <w:sz w:val="28"/>
        </w:rPr>
        <w:t>утвержденные</w:t>
      </w:r>
      <w:proofErr w:type="spellEnd"/>
      <w:r>
        <w:rPr>
          <w:sz w:val="28"/>
        </w:rPr>
        <w:t xml:space="preserve"> решением поселкового Совета р.п. Ардатов Ардатовского муниципального района Нижегородс</w:t>
      </w:r>
      <w:r>
        <w:rPr>
          <w:sz w:val="28"/>
        </w:rPr>
        <w:t xml:space="preserve">кой области от 12 мая 2017 года №276, </w:t>
      </w:r>
      <w:r>
        <w:rPr>
          <w:sz w:val="28"/>
        </w:rPr>
        <w:t xml:space="preserve"> а также </w:t>
      </w:r>
      <w:r>
        <w:rPr>
          <w:sz w:val="28"/>
        </w:rPr>
        <w:t>на основании</w:t>
      </w:r>
      <w:r>
        <w:rPr>
          <w:b/>
          <w:sz w:val="28"/>
        </w:rPr>
        <w:t xml:space="preserve"> </w:t>
      </w:r>
      <w:r>
        <w:rPr>
          <w:sz w:val="28"/>
        </w:rPr>
        <w:t>обращения</w:t>
      </w:r>
      <w:r>
        <w:rPr>
          <w:b/>
          <w:sz w:val="28"/>
        </w:rPr>
        <w:t xml:space="preserve"> …………………..     ………………….   …………….</w:t>
      </w:r>
      <w:r>
        <w:rPr>
          <w:sz w:val="28"/>
        </w:rPr>
        <w:t xml:space="preserve">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</w:t>
      </w:r>
      <w:proofErr w:type="gramStart"/>
      <w:r>
        <w:rPr>
          <w:b/>
          <w:sz w:val="28"/>
        </w:rPr>
        <w:t>о</w:t>
      </w:r>
      <w:proofErr w:type="gramEnd"/>
      <w:r>
        <w:rPr>
          <w:b/>
          <w:sz w:val="28"/>
        </w:rPr>
        <w:t xml:space="preserve"> в л я ю:</w:t>
      </w:r>
    </w:p>
    <w:p w:rsidR="00A71E46" w:rsidRDefault="007E3EDF">
      <w:pPr>
        <w:numPr>
          <w:ilvl w:val="0"/>
          <w:numId w:val="1"/>
        </w:numPr>
        <w:ind w:left="0" w:firstLine="850"/>
        <w:jc w:val="both"/>
      </w:pPr>
      <w:proofErr w:type="gramStart"/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П-5 </w:t>
      </w:r>
      <w:r>
        <w:rPr>
          <w:b/>
          <w:sz w:val="28"/>
        </w:rPr>
        <w:t>Зона производственно-коммунальных объектов V класса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установленной </w:t>
      </w:r>
      <w:hyperlink r:id="rId8" w:history="1">
        <w:r>
          <w:rPr>
            <w:sz w:val="28"/>
          </w:rPr>
          <w:t>правилами землепользования и застройки р.п. Ардатов</w:t>
        </w:r>
      </w:hyperlink>
      <w:r>
        <w:rPr>
          <w:sz w:val="28"/>
        </w:rPr>
        <w:t xml:space="preserve"> Ардатовского муниципального района Нижегородской об</w:t>
      </w:r>
      <w:r>
        <w:rPr>
          <w:sz w:val="28"/>
        </w:rPr>
        <w:t>ласти, </w:t>
      </w:r>
      <w:proofErr w:type="spellStart"/>
      <w:r>
        <w:rPr>
          <w:sz w:val="28"/>
        </w:rPr>
        <w:t>утвержденные</w:t>
      </w:r>
      <w:proofErr w:type="spellEnd"/>
      <w:r>
        <w:rPr>
          <w:sz w:val="28"/>
        </w:rPr>
        <w:t xml:space="preserve"> решением поселкового Совета р.п. Ардатов </w:t>
      </w:r>
      <w:r>
        <w:rPr>
          <w:sz w:val="28"/>
        </w:rPr>
        <w:t>Ардатовского муниципального района Нижегородской области</w:t>
      </w:r>
      <w:r>
        <w:rPr>
          <w:sz w:val="28"/>
        </w:rPr>
        <w:t xml:space="preserve"> от 12 мая 2017 года №276, дл</w:t>
      </w:r>
      <w:r>
        <w:rPr>
          <w:sz w:val="28"/>
        </w:rPr>
        <w:t>я земельного участка, расположенного по адресу: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Ардатовский муниципальный округ, р.п. Ардатов ул………………..</w:t>
      </w:r>
      <w:bookmarkStart w:id="0" w:name="_GoBack"/>
      <w:bookmarkEnd w:id="0"/>
      <w:r>
        <w:rPr>
          <w:sz w:val="28"/>
        </w:rPr>
        <w:t>, д.</w:t>
      </w:r>
      <w:r>
        <w:rPr>
          <w:sz w:val="28"/>
        </w:rPr>
        <w:t xml:space="preserve"> …./…..</w:t>
      </w:r>
      <w:r>
        <w:rPr>
          <w:sz w:val="28"/>
        </w:rPr>
        <w:t xml:space="preserve"> кадастровый номер</w:t>
      </w:r>
      <w:r>
        <w:rPr>
          <w:sz w:val="28"/>
        </w:rPr>
        <w:t xml:space="preserve"> </w:t>
      </w:r>
      <w:r>
        <w:rPr>
          <w:sz w:val="28"/>
          <w:shd w:val="clear" w:color="auto" w:fill="F8F9FA"/>
        </w:rPr>
        <w:t>52:51:0070005:2162</w:t>
      </w:r>
      <w:r>
        <w:rPr>
          <w:color w:val="006FB8"/>
          <w:sz w:val="28"/>
          <w:shd w:val="clear" w:color="auto" w:fill="F8F9FA"/>
        </w:rPr>
        <w:t xml:space="preserve"> </w:t>
      </w:r>
      <w:r>
        <w:rPr>
          <w:sz w:val="28"/>
        </w:rPr>
        <w:t xml:space="preserve"> (площадью 1217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.), вид </w:t>
      </w:r>
      <w:proofErr w:type="spellStart"/>
      <w:r>
        <w:rPr>
          <w:sz w:val="28"/>
        </w:rPr>
        <w:t>разрешенного</w:t>
      </w:r>
      <w:proofErr w:type="spellEnd"/>
      <w:r>
        <w:rPr>
          <w:sz w:val="28"/>
        </w:rPr>
        <w:t xml:space="preserve"> использования земельного участка - склады, в части уменьшения </w:t>
      </w:r>
      <w:r>
        <w:rPr>
          <w:sz w:val="28"/>
          <w:highlight w:val="white"/>
        </w:rPr>
        <w:t xml:space="preserve"> минимального отступа от границ земельного участка до объекта капитального строительства с восточной стороны </w:t>
      </w:r>
      <w:r>
        <w:rPr>
          <w:sz w:val="28"/>
          <w:highlight w:val="white"/>
        </w:rPr>
        <w:t xml:space="preserve">с 5 м до 1 м, с южной стороны с 5,0 м до 1 м </w:t>
      </w:r>
      <w:r>
        <w:rPr>
          <w:sz w:val="28"/>
        </w:rPr>
        <w:t xml:space="preserve"> </w:t>
      </w:r>
      <w:proofErr w:type="gramEnd"/>
    </w:p>
    <w:p w:rsidR="00A71E46" w:rsidRDefault="007E3EDF">
      <w:pPr>
        <w:numPr>
          <w:ilvl w:val="0"/>
          <w:numId w:val="1"/>
        </w:numPr>
        <w:ind w:left="0" w:firstLine="850"/>
        <w:jc w:val="both"/>
      </w:pPr>
      <w:r>
        <w:rPr>
          <w:sz w:val="28"/>
        </w:rPr>
        <w:t>2. Отделу организационно-кадрово</w:t>
      </w:r>
      <w:r>
        <w:rPr>
          <w:sz w:val="28"/>
        </w:rPr>
        <w:t>й работы администрации Ардатовского муниципального округа Нижегородской области обеспечить:</w:t>
      </w:r>
    </w:p>
    <w:p w:rsidR="00A71E46" w:rsidRDefault="007E3EDF">
      <w:pPr>
        <w:widowControl w:val="0"/>
        <w:ind w:firstLine="850"/>
        <w:contextualSpacing/>
        <w:jc w:val="both"/>
        <w:rPr>
          <w:sz w:val="28"/>
        </w:rPr>
      </w:pPr>
      <w:r>
        <w:rPr>
          <w:sz w:val="28"/>
        </w:rPr>
        <w:t>2.1. официальное опубликование настоящего постановления в газете «Наша жизнь»;</w:t>
      </w:r>
    </w:p>
    <w:p w:rsidR="00A71E46" w:rsidRDefault="007E3EDF">
      <w:pPr>
        <w:widowControl w:val="0"/>
        <w:ind w:firstLine="850"/>
        <w:contextualSpacing/>
        <w:jc w:val="both"/>
        <w:rPr>
          <w:sz w:val="28"/>
        </w:rPr>
      </w:pPr>
      <w:r>
        <w:rPr>
          <w:sz w:val="28"/>
        </w:rPr>
        <w:t>2.2. о</w:t>
      </w:r>
      <w:r>
        <w:rPr>
          <w:sz w:val="28"/>
        </w:rPr>
        <w:t xml:space="preserve">бнародование настоящего постановления </w:t>
      </w:r>
      <w:proofErr w:type="spellStart"/>
      <w:r>
        <w:rPr>
          <w:sz w:val="28"/>
        </w:rPr>
        <w:t>путем</w:t>
      </w:r>
      <w:proofErr w:type="spellEnd"/>
      <w:r>
        <w:rPr>
          <w:sz w:val="28"/>
        </w:rPr>
        <w:t xml:space="preserve"> размещения на информационных стендах, расположенных: </w:t>
      </w:r>
    </w:p>
    <w:p w:rsidR="00A71E46" w:rsidRDefault="007E3EDF">
      <w:pPr>
        <w:widowControl w:val="0"/>
        <w:ind w:firstLine="850"/>
        <w:contextualSpacing/>
        <w:jc w:val="both"/>
        <w:rPr>
          <w:sz w:val="28"/>
        </w:rPr>
      </w:pPr>
      <w:r>
        <w:rPr>
          <w:sz w:val="28"/>
        </w:rPr>
        <w:t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</w:t>
      </w:r>
      <w:r>
        <w:rPr>
          <w:sz w:val="28"/>
        </w:rPr>
        <w:t xml:space="preserve">в, ул. Ленина, д.28; </w:t>
      </w:r>
    </w:p>
    <w:p w:rsidR="00A71E46" w:rsidRDefault="007E3EDF">
      <w:pPr>
        <w:widowControl w:val="0"/>
        <w:ind w:firstLine="850"/>
        <w:contextualSpacing/>
        <w:jc w:val="both"/>
        <w:rPr>
          <w:sz w:val="28"/>
        </w:rPr>
      </w:pPr>
      <w:r>
        <w:rPr>
          <w:sz w:val="28"/>
        </w:rPr>
        <w:t xml:space="preserve">б) </w:t>
      </w:r>
      <w:proofErr w:type="gramStart"/>
      <w:r>
        <w:rPr>
          <w:sz w:val="28"/>
        </w:rPr>
        <w:t>помещении</w:t>
      </w:r>
      <w:proofErr w:type="gramEnd"/>
      <w:r>
        <w:rPr>
          <w:sz w:val="28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</w:t>
      </w:r>
      <w:r>
        <w:rPr>
          <w:sz w:val="28"/>
        </w:rPr>
        <w:lastRenderedPageBreak/>
        <w:t xml:space="preserve">округ, р.п. Ардатов, ул. </w:t>
      </w:r>
      <w:r>
        <w:rPr>
          <w:sz w:val="28"/>
        </w:rPr>
        <w:t>Ленина, д. 35;</w:t>
      </w:r>
    </w:p>
    <w:p w:rsidR="00A71E46" w:rsidRDefault="007E3EDF">
      <w:pPr>
        <w:widowControl w:val="0"/>
        <w:ind w:firstLine="850"/>
        <w:contextualSpacing/>
        <w:jc w:val="both"/>
        <w:rPr>
          <w:sz w:val="28"/>
        </w:rPr>
      </w:pPr>
      <w:r>
        <w:rPr>
          <w:sz w:val="28"/>
        </w:rPr>
        <w:t>в) в помещениях, занимаемых территориальными отделами администрации Ардатовского муниципального округа.</w:t>
      </w:r>
    </w:p>
    <w:p w:rsidR="00A71E46" w:rsidRDefault="007E3EDF">
      <w:pPr>
        <w:ind w:firstLine="850"/>
        <w:jc w:val="both"/>
        <w:rPr>
          <w:sz w:val="28"/>
        </w:rPr>
      </w:pPr>
      <w:r>
        <w:rPr>
          <w:sz w:val="28"/>
        </w:rPr>
        <w:t xml:space="preserve">2.3. размещение настоящего постановления на официальном сайте администрации Ардатовского муниципального округа </w:t>
      </w:r>
      <w:r>
        <w:rPr>
          <w:sz w:val="28"/>
        </w:rPr>
        <w:t xml:space="preserve">в информационно-телекоммуникационной сети «Интернет» по адресу: </w:t>
      </w:r>
      <w:r>
        <w:rPr>
          <w:sz w:val="28"/>
          <w:highlight w:val="white"/>
        </w:rPr>
        <w:t>https://</w:t>
      </w:r>
      <w:r>
        <w:t xml:space="preserve"> </w:t>
      </w:r>
      <w:r>
        <w:rPr>
          <w:sz w:val="28"/>
        </w:rPr>
        <w:t>ardatov.nobl.ru.</w:t>
      </w:r>
    </w:p>
    <w:p w:rsidR="00A71E46" w:rsidRDefault="007E3EDF">
      <w:pPr>
        <w:ind w:firstLine="85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>
        <w:rPr>
          <w:sz w:val="28"/>
        </w:rPr>
        <w:t>С.В.Будашову</w:t>
      </w:r>
      <w:proofErr w:type="spellEnd"/>
      <w:r>
        <w:rPr>
          <w:sz w:val="28"/>
        </w:rPr>
        <w:t>.</w:t>
      </w:r>
    </w:p>
    <w:p w:rsidR="00A71E46" w:rsidRDefault="00A71E46">
      <w:pPr>
        <w:ind w:firstLine="709"/>
        <w:rPr>
          <w:sz w:val="28"/>
        </w:rPr>
      </w:pPr>
    </w:p>
    <w:p w:rsidR="00A71E46" w:rsidRDefault="00A71E46">
      <w:pPr>
        <w:ind w:firstLine="709"/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7E3EDF">
      <w:pPr>
        <w:rPr>
          <w:sz w:val="28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</w:t>
      </w:r>
      <w:r>
        <w:rPr>
          <w:sz w:val="28"/>
        </w:rPr>
        <w:tab/>
        <w:t xml:space="preserve">             </w:t>
      </w:r>
      <w:proofErr w:type="spellStart"/>
      <w:r>
        <w:rPr>
          <w:sz w:val="28"/>
        </w:rPr>
        <w:t>Г.В.Жданкин</w:t>
      </w:r>
      <w:proofErr w:type="spellEnd"/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p w:rsidR="00A71E46" w:rsidRDefault="00A71E46">
      <w:pPr>
        <w:rPr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44"/>
        <w:gridCol w:w="5111"/>
      </w:tblGrid>
      <w:tr w:rsidR="00A71E46">
        <w:trPr>
          <w:trHeight w:val="2402"/>
        </w:trPr>
        <w:tc>
          <w:tcPr>
            <w:tcW w:w="4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E46" w:rsidRDefault="007E3EDF">
            <w:pPr>
              <w:jc w:val="both"/>
            </w:pPr>
            <w:r>
              <w:lastRenderedPageBreak/>
              <w:t>Согласовано:</w:t>
            </w:r>
          </w:p>
          <w:p w:rsidR="00A71E46" w:rsidRDefault="007E3EDF">
            <w:pPr>
              <w:jc w:val="both"/>
            </w:pPr>
            <w: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 w:rsidR="00A71E46" w:rsidRDefault="00A71E46">
            <w:pPr>
              <w:jc w:val="both"/>
            </w:pPr>
          </w:p>
          <w:p w:rsidR="00A71E46" w:rsidRDefault="007E3EDF">
            <w:pPr>
              <w:jc w:val="both"/>
            </w:pPr>
            <w:r>
              <w:t xml:space="preserve">_____________________ Ю.В. </w:t>
            </w:r>
            <w:proofErr w:type="spellStart"/>
            <w:r>
              <w:t>Лаунина</w:t>
            </w:r>
            <w:proofErr w:type="spellEnd"/>
          </w:p>
          <w:p w:rsidR="00A71E46" w:rsidRDefault="00A71E46">
            <w:pPr>
              <w:jc w:val="both"/>
            </w:pPr>
          </w:p>
          <w:p w:rsidR="00A71E46" w:rsidRDefault="007E3EDF">
            <w:pPr>
              <w:jc w:val="both"/>
            </w:pPr>
            <w:r>
              <w:t>«______»______________2024 г.</w:t>
            </w:r>
          </w:p>
          <w:p w:rsidR="00A71E46" w:rsidRDefault="00A71E46">
            <w:pPr>
              <w:jc w:val="both"/>
            </w:pPr>
          </w:p>
          <w:p w:rsidR="00A71E46" w:rsidRDefault="007E3EDF">
            <w:pPr>
              <w:ind w:right="-36"/>
              <w:jc w:val="both"/>
            </w:pPr>
            <w:r>
              <w:t>Консультант сектора по правовым вопросам администрации Ардатовского муниципального округа Нижегородской области</w:t>
            </w:r>
          </w:p>
          <w:p w:rsidR="00A71E46" w:rsidRDefault="00A71E46">
            <w:pPr>
              <w:ind w:right="-36"/>
              <w:jc w:val="both"/>
            </w:pPr>
          </w:p>
          <w:p w:rsidR="00A71E46" w:rsidRDefault="007E3EDF">
            <w:pPr>
              <w:ind w:right="-36"/>
              <w:jc w:val="both"/>
            </w:pPr>
            <w:r>
              <w:t>______________________</w:t>
            </w:r>
            <w:proofErr w:type="spellStart"/>
            <w:r>
              <w:t>В.Ю.Похмельнова</w:t>
            </w:r>
            <w:proofErr w:type="spellEnd"/>
          </w:p>
          <w:p w:rsidR="00A71E46" w:rsidRDefault="00A71E46">
            <w:pPr>
              <w:jc w:val="both"/>
            </w:pPr>
          </w:p>
          <w:p w:rsidR="00A71E46" w:rsidRDefault="007E3EDF">
            <w:r>
              <w:t>«______»______________2024 г.</w:t>
            </w:r>
          </w:p>
          <w:p w:rsidR="00A71E46" w:rsidRDefault="00A71E46">
            <w:pPr>
              <w:jc w:val="both"/>
            </w:pPr>
          </w:p>
        </w:tc>
        <w:tc>
          <w:tcPr>
            <w:tcW w:w="5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E46" w:rsidRDefault="007E3EDF">
            <w:pPr>
              <w:ind w:right="384"/>
              <w:jc w:val="both"/>
            </w:pPr>
            <w:r>
              <w:t>Исполн</w:t>
            </w:r>
            <w:r>
              <w:t>итель:</w:t>
            </w:r>
          </w:p>
          <w:p w:rsidR="00A71E46" w:rsidRDefault="007E3EDF">
            <w:pPr>
              <w:ind w:right="384"/>
              <w:jc w:val="both"/>
            </w:pPr>
            <w:r>
              <w:t>Консультант отдела строительства управления строительства и  ЖКХ администрации Ардатовского муниципального округа Нижегородской области</w:t>
            </w:r>
          </w:p>
          <w:p w:rsidR="00A71E46" w:rsidRDefault="00A71E46">
            <w:pPr>
              <w:ind w:right="384"/>
              <w:jc w:val="both"/>
            </w:pPr>
          </w:p>
          <w:p w:rsidR="00A71E46" w:rsidRDefault="007E3EDF">
            <w:pPr>
              <w:ind w:right="384"/>
              <w:jc w:val="both"/>
            </w:pPr>
            <w:r>
              <w:t>_________________</w:t>
            </w:r>
            <w:proofErr w:type="spellStart"/>
            <w:r>
              <w:t>Т.Е.Симоненко</w:t>
            </w:r>
            <w:proofErr w:type="spellEnd"/>
          </w:p>
          <w:p w:rsidR="00A71E46" w:rsidRDefault="007E3EDF">
            <w:pPr>
              <w:ind w:right="384"/>
              <w:jc w:val="both"/>
            </w:pPr>
            <w:r>
              <w:t>«______»______________2024 г.</w:t>
            </w:r>
          </w:p>
        </w:tc>
      </w:tr>
    </w:tbl>
    <w:p w:rsidR="00A71E46" w:rsidRDefault="00A71E46">
      <w:pPr>
        <w:rPr>
          <w:sz w:val="28"/>
        </w:rPr>
      </w:pPr>
    </w:p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/>
    <w:p w:rsidR="00A71E46" w:rsidRDefault="00A71E4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/>
        </w:rPr>
      </w:pPr>
    </w:p>
    <w:sectPr w:rsidR="00A71E46">
      <w:pgSz w:w="11906" w:h="16838"/>
      <w:pgMar w:top="284" w:right="424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eterburg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7665"/>
    <w:multiLevelType w:val="multilevel"/>
    <w:tmpl w:val="B1385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71E46"/>
    <w:rsid w:val="007E3EDF"/>
    <w:rsid w:val="00A7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nienie">
    <w:name w:val="nienie"/>
    <w:basedOn w:val="a"/>
    <w:link w:val="nienie0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nienie0">
    <w:name w:val="nienie"/>
    <w:basedOn w:val="1"/>
    <w:link w:val="nienie"/>
    <w:rPr>
      <w:rFonts w:ascii="Peterburg" w:hAnsi="Peterburg"/>
      <w:sz w:val="24"/>
    </w:rPr>
  </w:style>
  <w:style w:type="paragraph" w:styleId="a5">
    <w:name w:val="header"/>
    <w:basedOn w:val="a"/>
    <w:link w:val="a6"/>
    <w:pPr>
      <w:widowControl w:val="0"/>
      <w:tabs>
        <w:tab w:val="center" w:pos="4677"/>
        <w:tab w:val="right" w:pos="9355"/>
      </w:tabs>
    </w:pPr>
    <w:rPr>
      <w:sz w:val="22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No Spacing"/>
    <w:link w:val="a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ody Text"/>
    <w:basedOn w:val="a"/>
    <w:link w:val="ad"/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nienie">
    <w:name w:val="nienie"/>
    <w:basedOn w:val="a"/>
    <w:link w:val="nienie0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nienie0">
    <w:name w:val="nienie"/>
    <w:basedOn w:val="1"/>
    <w:link w:val="nienie"/>
    <w:rPr>
      <w:rFonts w:ascii="Peterburg" w:hAnsi="Peterburg"/>
      <w:sz w:val="24"/>
    </w:rPr>
  </w:style>
  <w:style w:type="paragraph" w:styleId="a5">
    <w:name w:val="header"/>
    <w:basedOn w:val="a"/>
    <w:link w:val="a6"/>
    <w:pPr>
      <w:widowControl w:val="0"/>
      <w:tabs>
        <w:tab w:val="center" w:pos="4677"/>
        <w:tab w:val="right" w:pos="9355"/>
      </w:tabs>
    </w:pPr>
    <w:rPr>
      <w:sz w:val="22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No Spacing"/>
    <w:link w:val="a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ody Text"/>
    <w:basedOn w:val="a"/>
    <w:link w:val="ad"/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ardatov.ru/file/muhtolovo/File/PZZ_utverjdennoe_na_sait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m-ardatov.ru/file/muhtolovo/File/PZZ_utverjdennoe_na_sai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2025-01-14T13:55:00Z</dcterms:created>
  <dcterms:modified xsi:type="dcterms:W3CDTF">2025-01-14T13:57:00Z</dcterms:modified>
</cp:coreProperties>
</file>